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633F20" w:rsidRDefault="009662C0" w:rsidP="009662C0">
      <w:pPr>
        <w:spacing w:before="120" w:after="120"/>
        <w:jc w:val="center"/>
        <w:rPr>
          <w:rFonts w:cstheme="minorHAnsi"/>
          <w:b/>
          <w:color w:val="1F497D"/>
        </w:rPr>
      </w:pPr>
    </w:p>
    <w:p w14:paraId="58BFA75E" w14:textId="77777777" w:rsidR="009A72EF" w:rsidRPr="00633F2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33F2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lang w:bidi="en-US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33F20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Arial Unicode MS" w:cstheme="minorHAnsi"/>
          <w:color w:val="000000" w:themeColor="text1"/>
          <w:sz w:val="28"/>
          <w:u w:color="000000"/>
        </w:rPr>
        <w:t xml:space="preserve">pre hodnotenie žiadostí o </w:t>
      </w:r>
      <w:r w:rsidR="005210F1" w:rsidRPr="00633F20">
        <w:rPr>
          <w:rFonts w:eastAsia="Arial Unicode MS" w:cstheme="minorHAnsi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33F20" w:rsidRDefault="00334C9E" w:rsidP="009459EB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33F2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334C9E" w:rsidRPr="00633F2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334C9E" w:rsidRPr="00633F20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33F2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="00563B2B" w:rsidRPr="00633F20">
              <w:rPr>
                <w:rFonts w:cstheme="minorHAnsi"/>
              </w:rPr>
              <w:tab/>
            </w:r>
          </w:p>
        </w:tc>
      </w:tr>
      <w:tr w:rsidR="00AD4FD2" w:rsidRPr="00633F2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70064" w:rsidR="00AD4FD2" w:rsidRPr="00633F20" w:rsidRDefault="00BB0C8C" w:rsidP="00AD4FD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00B6C">
                  <w:rPr>
                    <w:rFonts w:cstheme="minorHAnsi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633F2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1A2DDA5" w:rsidR="00AD4FD2" w:rsidRPr="00633F20" w:rsidRDefault="00633F20" w:rsidP="00AD4FD2">
            <w:pPr>
              <w:spacing w:before="120" w:after="120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AD4FD2" w:rsidRPr="00633F2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  <w:r w:rsidRPr="00633F20">
              <w:rPr>
                <w:rFonts w:cstheme="minorHAnsi"/>
                <w:b/>
                <w:vertAlign w:val="superscript"/>
              </w:rPr>
              <w:fldChar w:fldCharType="begin"/>
            </w:r>
            <w:r w:rsidRPr="00633F20">
              <w:rPr>
                <w:rFonts w:cstheme="minorHAnsi"/>
                <w:b/>
                <w:vertAlign w:val="superscript"/>
              </w:rPr>
              <w:instrText xml:space="preserve"> NOTEREF _Ref496436595 \h  \* MERGEFORMAT </w:instrText>
            </w:r>
            <w:r w:rsidRPr="00633F20">
              <w:rPr>
                <w:rFonts w:cstheme="minorHAnsi"/>
                <w:b/>
                <w:vertAlign w:val="superscript"/>
              </w:rPr>
            </w:r>
            <w:r w:rsidRPr="00633F20">
              <w:rPr>
                <w:rFonts w:cstheme="minorHAnsi"/>
                <w:b/>
                <w:vertAlign w:val="superscript"/>
              </w:rPr>
              <w:fldChar w:fldCharType="separate"/>
            </w:r>
            <w:r w:rsidRPr="00633F20">
              <w:rPr>
                <w:rFonts w:cstheme="minorHAnsi"/>
                <w:b/>
                <w:vertAlign w:val="superscript"/>
              </w:rPr>
              <w:t>2</w:t>
            </w:r>
            <w:r w:rsidRPr="00633F20">
              <w:rPr>
                <w:rFonts w:cstheme="minorHAnsi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3A992EC3" w:rsidR="00AD4FD2" w:rsidRPr="00633F20" w:rsidRDefault="00BB0C8C" w:rsidP="00AD4FD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00B6C">
                  <w:rPr>
                    <w:rFonts w:cstheme="minorHAnsi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Pr="00633F20" w:rsidRDefault="00AD4FD2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4"/>
        <w:gridCol w:w="2317"/>
        <w:gridCol w:w="37"/>
        <w:gridCol w:w="4635"/>
        <w:gridCol w:w="6"/>
        <w:gridCol w:w="1517"/>
        <w:gridCol w:w="6"/>
        <w:gridCol w:w="1413"/>
        <w:gridCol w:w="18"/>
        <w:gridCol w:w="4795"/>
      </w:tblGrid>
      <w:tr w:rsidR="009459EB" w:rsidRPr="00633F2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633F20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633F20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633F2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633F20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633F20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314E2E" w:rsidRPr="00F8547B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165D101E" w:rsidR="00314E2E" w:rsidRPr="00F8547B" w:rsidRDefault="00F8547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F8547B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12942165" w14:textId="0CAB31B1" w:rsidR="00314E2E" w:rsidRPr="00F8547B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F8547B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1E8A1EFB" w14:textId="77777777" w:rsidR="00314E2E" w:rsidRPr="00F8547B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Pr="00F8547B" w:rsidRDefault="00314E2E" w:rsidP="00314E2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očakávanými výsledkami, </w:t>
            </w:r>
          </w:p>
          <w:p w14:paraId="6F4E2449" w14:textId="4C78A534" w:rsidR="00314E2E" w:rsidRPr="00F8547B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8547B">
              <w:rPr>
                <w:rFonts w:asciiTheme="minorHAnsi" w:eastAsia="Calibri" w:hAnsiTheme="minorHAnsi" w:cstheme="minorHAnsi"/>
                <w:sz w:val="20"/>
                <w:szCs w:val="20"/>
              </w:rPr>
              <w:t>definovanými</w:t>
            </w:r>
            <w:proofErr w:type="spellEnd"/>
            <w:r w:rsidRPr="00F854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547B">
              <w:rPr>
                <w:rFonts w:asciiTheme="minorHAnsi" w:eastAsia="Calibri" w:hAnsiTheme="minorHAnsi" w:cstheme="minorHAnsi"/>
                <w:sz w:val="20"/>
                <w:szCs w:val="20"/>
              </w:rPr>
              <w:t>oprávnenými</w:t>
            </w:r>
            <w:proofErr w:type="spellEnd"/>
            <w:r w:rsidRPr="00F854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8547B">
              <w:rPr>
                <w:rFonts w:asciiTheme="minorHAnsi" w:eastAsia="Calibri" w:hAnsiTheme="minorHAnsi" w:cstheme="minorHAnsi"/>
                <w:sz w:val="20"/>
                <w:szCs w:val="20"/>
              </w:rPr>
              <w:t>aktivitami</w:t>
            </w:r>
            <w:proofErr w:type="spellEnd"/>
            <w:r w:rsidRPr="00F8547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F8547B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D059FD" w14:textId="77777777" w:rsidR="00314E2E" w:rsidRPr="00F8547B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25F1" w14:textId="77777777" w:rsidR="00314E2E" w:rsidRPr="00F8547B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FFC9" w14:textId="77777777" w:rsidR="00314E2E" w:rsidRPr="00F8547B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23D30540" w14:textId="0D249781" w:rsidR="00314E2E" w:rsidRPr="00F8547B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Pr="00F8547B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42B0A" w14:textId="77777777" w:rsidR="00314E2E" w:rsidRPr="00F8547B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7F97C1A" w14:textId="31E3E3F5" w:rsidR="00314E2E" w:rsidRPr="00F8547B" w:rsidRDefault="00314E2E" w:rsidP="00D4208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9"/>
            </w:tblGrid>
            <w:tr w:rsidR="00314E2E" w:rsidRPr="00F8547B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F8547B" w:rsidRDefault="00314E2E" w:rsidP="00F854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7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8547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F8547B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4E2E" w:rsidRPr="00F8547B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F8547B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F8547B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F8547B" w:rsidRDefault="00314E2E" w:rsidP="00D4208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F8547B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Pr="00F8547B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8913E31" w14:textId="433E85F0" w:rsidR="00314E2E" w:rsidRPr="00F8547B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F854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F8547B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Zameranie projektu nie je v súlade s programovou stratégiou IROP. </w:t>
            </w:r>
          </w:p>
          <w:p w14:paraId="470B8151" w14:textId="50AFDCB8" w:rsidR="00314E2E" w:rsidRPr="00F8547B" w:rsidRDefault="00314E2E" w:rsidP="00D42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F8547B" w14:paraId="7A8CB3AD" w14:textId="77777777" w:rsidTr="0029261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0B4017E2" w:rsidR="00633F20" w:rsidRPr="00F8547B" w:rsidRDefault="00F8547B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0414F6D" w:rsidR="00633F20" w:rsidRPr="00F8547B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407CD4F" w:rsidR="00633F20" w:rsidRPr="00F8547B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B2" w14:textId="77777777" w:rsidR="00633F20" w:rsidRPr="00F8547B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42BD9" w14:textId="77777777" w:rsidR="00633F20" w:rsidRPr="00F8547B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DD7C9C" w14:textId="08BE46F0" w:rsidR="00633F20" w:rsidRPr="00F8547B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14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0D95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5026AC6" w14:textId="25B3B07B" w:rsidR="00633F20" w:rsidRPr="00F8547B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73F4B63" w:rsidR="00633F20" w:rsidRPr="00F8547B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33F20" w:rsidRPr="00F8547B" w14:paraId="0FCF77B2" w14:textId="77777777" w:rsidTr="00A00B6C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031" w14:textId="77777777" w:rsidR="00633F20" w:rsidRPr="00F8547B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633F20" w:rsidRPr="00F8547B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633F20" w:rsidRPr="00F8547B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633F20" w:rsidRPr="00F8547B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837" w14:textId="77777777" w:rsidR="00633F20" w:rsidRPr="00F8547B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ED8DA96" w14:textId="63C5DA77" w:rsidR="00633F20" w:rsidRPr="00F8547B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23BE4B1" w:rsidR="00633F20" w:rsidRPr="00F8547B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33F20" w:rsidRPr="00633F20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34E0E96E" w:rsidR="00633F20" w:rsidRPr="00F8547B" w:rsidRDefault="00F8547B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633F20" w:rsidRPr="00F8547B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633F20" w:rsidRPr="00F8547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633F20" w:rsidRPr="00F8547B" w:rsidRDefault="00633F20" w:rsidP="00633F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F8547B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Posúdenie inovatívnosti projektu </w:t>
                  </w:r>
                </w:p>
              </w:tc>
            </w:tr>
          </w:tbl>
          <w:p w14:paraId="5C57293A" w14:textId="11AD5F38" w:rsidR="00633F20" w:rsidRPr="00F8547B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633F20" w:rsidRPr="00F8547B" w:rsidRDefault="00633F20" w:rsidP="00633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35F6" w14:textId="1ABD7562" w:rsidR="00633F20" w:rsidRPr="00F8547B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79473E7" w14:textId="49BF8FF1" w:rsidR="00633F20" w:rsidRPr="00F8547B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633F20" w:rsidRPr="00F8547B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3DE23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DC525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D5F83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ED746B1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7A511" w14:textId="51A059B1" w:rsidR="00633F20" w:rsidRPr="00F8547B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547B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  <w:p w14:paraId="57C437D8" w14:textId="77777777" w:rsidR="00633F20" w:rsidRPr="00F8547B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33F20" w:rsidRPr="00633F20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633F20" w:rsidRPr="00633F20" w:rsidRDefault="00633F20" w:rsidP="00633F2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F8547B">
                    <w:rPr>
                      <w:rFonts w:cstheme="minorHAnsi"/>
                      <w:sz w:val="20"/>
                      <w:szCs w:val="20"/>
                    </w:rPr>
                    <w:t>Projekt má inovatívny charakter.</w:t>
                  </w:r>
                </w:p>
              </w:tc>
            </w:tr>
          </w:tbl>
          <w:p w14:paraId="7D47BA53" w14:textId="77777777" w:rsidR="00633F20" w:rsidRPr="00633F20" w:rsidRDefault="00633F20" w:rsidP="00633F20">
            <w:pPr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27F07A3D" w14:textId="77777777" w:rsidTr="00A00B6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C63E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39DA77E" w14:textId="0A9A043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4B555C7E" w:rsidR="00633F20" w:rsidRPr="00633F20" w:rsidRDefault="00633F20" w:rsidP="00F8547B">
            <w:pPr>
              <w:pStyle w:val="Default"/>
              <w:ind w:left="7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rojekt nemá inovatívny charakter.</w:t>
            </w:r>
          </w:p>
          <w:p w14:paraId="64518F39" w14:textId="77777777" w:rsidR="00633F20" w:rsidRPr="00633F20" w:rsidRDefault="00633F20" w:rsidP="00633F20">
            <w:pPr>
              <w:pStyle w:val="Default"/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A00B6C" w:rsidRPr="00633F20" w14:paraId="134130D9" w14:textId="77777777" w:rsidTr="005C498B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D99A4" w14:textId="7ADC51F9" w:rsidR="00A00B6C" w:rsidRPr="00633F20" w:rsidRDefault="00F8547B" w:rsidP="00633F2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464F0" w14:textId="77777777" w:rsidR="00A00B6C" w:rsidRDefault="00A00B6C" w:rsidP="00633F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3342609" w14:textId="77777777" w:rsidR="00A00B6C" w:rsidRDefault="00A00B6C" w:rsidP="00633F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4C1A9F" w14:textId="7F614F82" w:rsidR="00A00B6C" w:rsidRPr="00633F20" w:rsidRDefault="00A00B6C" w:rsidP="00A00B6C">
            <w:pPr>
              <w:ind w:left="1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0B6C">
              <w:rPr>
                <w:rFonts w:cstheme="minorHAnsi"/>
                <w:color w:val="000000" w:themeColor="text1"/>
                <w:sz w:val="20"/>
                <w:szCs w:val="20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BAA34" w14:textId="77777777" w:rsidR="00A00B6C" w:rsidRDefault="00A00B6C" w:rsidP="00633F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500CAC9" w14:textId="77777777" w:rsidR="00A00B6C" w:rsidRDefault="00A00B6C" w:rsidP="00633F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A60AC5" w14:textId="738D7650" w:rsidR="00A00B6C" w:rsidRPr="00633F20" w:rsidRDefault="00A00B6C" w:rsidP="00633F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0B6C">
              <w:rPr>
                <w:rFonts w:cstheme="minorHAnsi"/>
                <w:color w:val="000000" w:themeColor="text1"/>
                <w:sz w:val="20"/>
                <w:szCs w:val="20"/>
              </w:rPr>
              <w:t>Posudzuje sa, či žiadateľ vytvorí minimálne 0,5 úväzkové pracovné miesto FTE alebo 1 pracovné miesto FTE, v závislosti od výšky poskytovaného NFP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85BBD" w14:textId="77777777" w:rsidR="00A00B6C" w:rsidRDefault="00A00B6C" w:rsidP="00633F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91A70B" w14:textId="77777777" w:rsidR="00A00B6C" w:rsidRDefault="00A00B6C" w:rsidP="00633F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F80C91" w14:textId="1E041B22" w:rsidR="00A00B6C" w:rsidRPr="00633F20" w:rsidRDefault="00A00B6C" w:rsidP="00633F2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0B6C">
              <w:rPr>
                <w:rFonts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0D82" w14:textId="77777777" w:rsidR="00A00B6C" w:rsidRDefault="00A00B6C" w:rsidP="00633F20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207112F" w14:textId="5E33FFD5" w:rsidR="00A00B6C" w:rsidRPr="00633F20" w:rsidRDefault="00A00B6C" w:rsidP="00633F20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52E7" w14:textId="77777777" w:rsidR="00A00B6C" w:rsidRPr="00A00B6C" w:rsidRDefault="00A00B6C" w:rsidP="00A00B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B6C">
              <w:rPr>
                <w:rFonts w:asciiTheme="minorHAnsi" w:hAnsiTheme="minorHAnsi" w:cstheme="minorHAnsi"/>
                <w:sz w:val="20"/>
                <w:szCs w:val="20"/>
              </w:rPr>
              <w:t>Žiadateľ, ktorého výška NFP je nižšia ako 25 000 Eur, sa zaviazal vytvoriť minimálne 0,5 úväzkové pracovné miesto FTE.</w:t>
            </w:r>
          </w:p>
          <w:p w14:paraId="542B113D" w14:textId="169E3CF7" w:rsidR="00A00B6C" w:rsidRDefault="00A00B6C" w:rsidP="00A00B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B6C">
              <w:rPr>
                <w:rFonts w:asciiTheme="minorHAnsi" w:hAnsiTheme="minorHAnsi" w:cstheme="minorHAnsi"/>
                <w:sz w:val="20"/>
                <w:szCs w:val="20"/>
              </w:rPr>
              <w:t>Žiadateľ, ktorého výška NFP je vyššia alebo rovná 25 000 Eur, sa zaviazal vytvoriť minimálne 1 pracovné miesto FTE. pracovného miesta je 3 roky od ukončenia projektu.</w:t>
            </w:r>
          </w:p>
        </w:tc>
      </w:tr>
      <w:tr w:rsidR="00A00B6C" w:rsidRPr="00633F20" w14:paraId="69B3C12E" w14:textId="77777777" w:rsidTr="00A550AF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468" w14:textId="77777777" w:rsidR="00A00B6C" w:rsidRPr="00633F20" w:rsidRDefault="00A00B6C" w:rsidP="00A00B6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3A7" w14:textId="77777777" w:rsidR="00A00B6C" w:rsidRPr="00633F20" w:rsidRDefault="00A00B6C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A0C2" w14:textId="77777777" w:rsidR="00A00B6C" w:rsidRPr="00633F20" w:rsidRDefault="00A00B6C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C52" w14:textId="77777777" w:rsidR="00A00B6C" w:rsidRPr="00633F20" w:rsidRDefault="00A00B6C" w:rsidP="00A00B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0A7D" w14:textId="77777777" w:rsidR="00A00B6C" w:rsidRDefault="00A00B6C" w:rsidP="00A00B6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CE95119" w14:textId="7680F522" w:rsidR="00A00B6C" w:rsidRPr="00633F20" w:rsidRDefault="00A00B6C" w:rsidP="00A00B6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055C" w14:textId="77777777" w:rsidR="00A00B6C" w:rsidRPr="00A00B6C" w:rsidRDefault="00A00B6C" w:rsidP="00A00B6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00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5DD90578" w14:textId="29464A01" w:rsidR="00A00B6C" w:rsidRPr="00A00B6C" w:rsidRDefault="00A00B6C" w:rsidP="00A00B6C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00B6C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F8547B" w:rsidRPr="00633F20" w14:paraId="5967381D" w14:textId="77777777" w:rsidTr="001475CD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E09C1" w14:textId="7141AA07" w:rsidR="00F8547B" w:rsidRPr="00633F20" w:rsidRDefault="00F8547B" w:rsidP="00A00B6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B0C432" w14:textId="77777777" w:rsidR="00F8547B" w:rsidRDefault="00F8547B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58FA05" w14:textId="187F10B6" w:rsidR="00F8547B" w:rsidRPr="00633F20" w:rsidRDefault="00F8547B" w:rsidP="00A00B6C">
            <w:pPr>
              <w:ind w:left="9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0B6C">
              <w:rPr>
                <w:rFonts w:cstheme="minorHAnsi"/>
                <w:color w:val="000000" w:themeColor="text1"/>
                <w:sz w:val="20"/>
                <w:szCs w:val="20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A59CCD" w14:textId="77777777" w:rsidR="00F8547B" w:rsidRDefault="00F8547B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A7C618B" w14:textId="3643C33C" w:rsidR="00F8547B" w:rsidRPr="00633F20" w:rsidRDefault="00F8547B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0B6C">
              <w:rPr>
                <w:rFonts w:cstheme="minorHAnsi"/>
                <w:color w:val="000000" w:themeColor="text1"/>
                <w:sz w:val="20"/>
                <w:szCs w:val="20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6E1795" w14:textId="77777777" w:rsidR="00F8547B" w:rsidRDefault="00F8547B" w:rsidP="00A00B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0B6CF2A" w14:textId="6CF692E4" w:rsidR="00F8547B" w:rsidRPr="00633F20" w:rsidRDefault="00F8547B" w:rsidP="00A00B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0B6C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2189" w14:textId="77777777" w:rsidR="00F8547B" w:rsidRDefault="00F8547B" w:rsidP="00A00B6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036448A" w14:textId="24DF922A" w:rsidR="00F8547B" w:rsidRDefault="00F8547B" w:rsidP="00A00B6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4A81" w14:textId="0A17BAAD" w:rsidR="00F8547B" w:rsidRPr="00A00B6C" w:rsidRDefault="00F8547B" w:rsidP="00A00B6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00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 je hodnota pracovného miesta FTE rovná alebo vyššia ako 50 000 EUR</w:t>
            </w:r>
          </w:p>
        </w:tc>
      </w:tr>
      <w:tr w:rsidR="00F8547B" w:rsidRPr="00633F20" w14:paraId="2B6513F5" w14:textId="77777777" w:rsidTr="00E9353B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625E0" w14:textId="77777777" w:rsidR="00F8547B" w:rsidRPr="00633F20" w:rsidRDefault="00F8547B" w:rsidP="00A00B6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7FC49" w14:textId="77777777" w:rsidR="00F8547B" w:rsidRPr="00633F20" w:rsidRDefault="00F8547B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6444E" w14:textId="77777777" w:rsidR="00F8547B" w:rsidRPr="00633F20" w:rsidRDefault="00F8547B" w:rsidP="00A00B6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71844" w14:textId="77777777" w:rsidR="00F8547B" w:rsidRPr="00633F20" w:rsidRDefault="00F8547B" w:rsidP="00A00B6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E4B" w14:textId="77777777" w:rsidR="00F8547B" w:rsidRDefault="00F8547B" w:rsidP="00A00B6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F7A9775" w14:textId="553F01BD" w:rsidR="00F8547B" w:rsidRDefault="00F8547B" w:rsidP="00A00B6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A88" w14:textId="5B567935" w:rsidR="00F8547B" w:rsidRPr="00A00B6C" w:rsidRDefault="00F8547B" w:rsidP="00A00B6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00B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F8547B" w:rsidRPr="00633F20" w14:paraId="6B95F2EC" w14:textId="77777777" w:rsidTr="00A550AF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9734" w14:textId="3D81BC28" w:rsidR="00F8547B" w:rsidRPr="00633F20" w:rsidRDefault="00F8547B" w:rsidP="00FA576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6175" w14:textId="77777777" w:rsidR="00F8547B" w:rsidRPr="00633F20" w:rsidRDefault="00F8547B" w:rsidP="00FA57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EDA" w14:textId="77777777" w:rsidR="00F8547B" w:rsidRPr="00633F20" w:rsidRDefault="00F8547B" w:rsidP="00FA57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9DE" w14:textId="77777777" w:rsidR="00F8547B" w:rsidRPr="00633F20" w:rsidRDefault="00F8547B" w:rsidP="00FA57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68FB" w14:textId="77777777" w:rsidR="00F8547B" w:rsidRDefault="00F8547B" w:rsidP="00FA576D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52FA4056" w14:textId="4B72EDDA" w:rsidR="00F8547B" w:rsidRDefault="00F8547B" w:rsidP="00FA576D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24A" w14:textId="5432F6AF" w:rsidR="00F8547B" w:rsidRPr="00FA576D" w:rsidRDefault="00F8547B" w:rsidP="00FA576D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 je hodnota pracovného miesta FTE nižšia ako 25 000 EUR</w:t>
            </w:r>
          </w:p>
        </w:tc>
      </w:tr>
      <w:tr w:rsidR="00FA576D" w:rsidRPr="00633F20" w14:paraId="5FFBA76A" w14:textId="77777777" w:rsidTr="00A00B6C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4B6CC3D8" w:rsidR="00FA576D" w:rsidRPr="00633F20" w:rsidRDefault="00F8547B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FA576D" w:rsidRPr="00805421" w:rsidRDefault="00FA576D" w:rsidP="00FA57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FA576D" w:rsidRPr="00805421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FA576D" w:rsidRPr="00805421" w:rsidRDefault="00FA576D" w:rsidP="00FA57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0542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FA576D" w:rsidRPr="00805421" w:rsidRDefault="00FA576D" w:rsidP="00FA57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FA576D" w:rsidRPr="00805421" w:rsidRDefault="00FA576D" w:rsidP="00FA576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07533" w14:textId="38DC8666" w:rsidR="00FA576D" w:rsidRPr="00805421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FA576D" w:rsidRPr="00805421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C0521" w14:textId="77777777" w:rsidR="00FA576D" w:rsidRPr="00805421" w:rsidRDefault="00FA576D" w:rsidP="00FA57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A6DF" w14:textId="77777777" w:rsidR="00FA576D" w:rsidRPr="00805421" w:rsidRDefault="00FA576D" w:rsidP="00FA57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7715C" w14:textId="77777777" w:rsidR="00FA576D" w:rsidRPr="00805421" w:rsidRDefault="00FA576D" w:rsidP="00FA57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3164A0AD" w14:textId="77777777" w:rsidR="00FA576D" w:rsidRPr="00805421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FA576D" w:rsidRPr="00805421" w:rsidRDefault="00FA576D" w:rsidP="00FA57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B5F39" w14:textId="77777777" w:rsidR="00FA576D" w:rsidRPr="00805421" w:rsidRDefault="00FA576D" w:rsidP="00FA576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3410DACF" w14:textId="77777777" w:rsidR="00FA576D" w:rsidRPr="00805421" w:rsidRDefault="00FA576D" w:rsidP="00FA576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DD" w14:textId="190DEAFA" w:rsidR="00FA576D" w:rsidRPr="00805421" w:rsidRDefault="00FA576D" w:rsidP="00FA576D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FA576D" w:rsidRPr="00633F20" w14:paraId="53B49553" w14:textId="77777777" w:rsidTr="00A00B6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7342" w14:textId="77777777" w:rsidR="00FA576D" w:rsidRPr="00633F20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FA576D" w:rsidRPr="00805421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FA576D" w:rsidRPr="00805421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FA576D" w:rsidRPr="00805421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FA576D" w:rsidRPr="00805421" w:rsidRDefault="00FA576D" w:rsidP="00FA576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8C8C86" w14:textId="77777777" w:rsidR="00FA576D" w:rsidRPr="00805421" w:rsidRDefault="00FA576D" w:rsidP="00FA576D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45FC34B0" w:rsidR="00FA576D" w:rsidRPr="00805421" w:rsidRDefault="00FA576D" w:rsidP="00FA576D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FA576D" w:rsidRPr="00633F20" w14:paraId="59C8856B" w14:textId="77777777" w:rsidTr="00C1166C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6FBC0" w14:textId="0BB4C7BE" w:rsidR="00FA576D" w:rsidRPr="00633F20" w:rsidRDefault="00F8547B" w:rsidP="00FA576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4EA50" w14:textId="07322535" w:rsidR="00FA576D" w:rsidRPr="00FA576D" w:rsidRDefault="00FA576D" w:rsidP="00FA576D">
            <w:pPr>
              <w:ind w:left="9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576D">
              <w:rPr>
                <w:rFonts w:asciiTheme="minorHAnsi" w:eastAsia="Helvetica" w:hAnsiTheme="minorHAnsi" w:cstheme="minorHAnsi"/>
                <w:color w:val="000000"/>
                <w:sz w:val="20"/>
                <w:szCs w:val="20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8BEAA" w14:textId="77777777" w:rsidR="004858F8" w:rsidRDefault="004858F8" w:rsidP="00FA57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4A0C48F5" w14:textId="5A57E353" w:rsidR="00FA576D" w:rsidRPr="00FA576D" w:rsidRDefault="00FA576D" w:rsidP="00FA57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uznanej hodnoty merateľného ukazovateľa A101 Počet produktov, ktoré sú pre firmu nové.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14:paraId="5457B878" w14:textId="77777777" w:rsidR="00FA576D" w:rsidRPr="00FA576D" w:rsidRDefault="00FA576D" w:rsidP="00FA57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prípade, ak hodnotiteľ dospeje k záveru, že plánovaná hodnota nie je reálna túto hodnotu zníži.</w:t>
            </w:r>
          </w:p>
          <w:p w14:paraId="54CDD8C0" w14:textId="4BF41504" w:rsidR="00FA576D" w:rsidRPr="00FA576D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 prípade zníženia na nulu, </w:t>
            </w:r>
            <w:proofErr w:type="spellStart"/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127D8" w14:textId="6DD706CD" w:rsidR="00FA576D" w:rsidRPr="00FA576D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D802" w14:textId="77777777" w:rsidR="00FA576D" w:rsidRDefault="00FA576D" w:rsidP="00FA576D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5F629176" w14:textId="082268C6" w:rsidR="00FA576D" w:rsidRPr="00805421" w:rsidRDefault="00FA576D" w:rsidP="00FA576D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0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4FC8" w14:textId="72D7C4B9" w:rsidR="00FA576D" w:rsidRPr="00FA576D" w:rsidRDefault="00FA576D" w:rsidP="00FA57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nepredstaví nový výrobok pre firmu.</w:t>
            </w:r>
          </w:p>
        </w:tc>
      </w:tr>
      <w:tr w:rsidR="00FA576D" w:rsidRPr="00633F20" w14:paraId="49C548E4" w14:textId="77777777" w:rsidTr="00C1166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4D8" w14:textId="77777777" w:rsidR="00FA576D" w:rsidRPr="00633F20" w:rsidRDefault="00FA576D" w:rsidP="00FA576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4556" w14:textId="77777777" w:rsidR="00FA576D" w:rsidRPr="00805421" w:rsidRDefault="00FA576D" w:rsidP="00FA57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B92E" w14:textId="77777777" w:rsidR="00FA576D" w:rsidRPr="00805421" w:rsidRDefault="00FA576D" w:rsidP="00FA576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161" w14:textId="77777777" w:rsidR="00FA576D" w:rsidRPr="00805421" w:rsidRDefault="00FA576D" w:rsidP="00FA57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522" w14:textId="77777777" w:rsidR="00FA576D" w:rsidRDefault="00FA576D" w:rsidP="00FA576D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CA74DE" w14:textId="3345C215" w:rsidR="00FA576D" w:rsidRPr="00805421" w:rsidRDefault="00FA576D" w:rsidP="00FA576D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4170" w14:textId="5AA2EB29" w:rsidR="00FA576D" w:rsidRPr="00FA576D" w:rsidRDefault="00FA576D" w:rsidP="00FA576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predstaví nový výrobok pre firmu</w:t>
            </w:r>
          </w:p>
        </w:tc>
      </w:tr>
      <w:tr w:rsidR="00FA576D" w:rsidRPr="00633F20" w14:paraId="5F760A1B" w14:textId="77777777" w:rsidTr="00657890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557D0" w14:textId="315F89EF" w:rsidR="00FA576D" w:rsidRPr="00633F20" w:rsidRDefault="00F8547B" w:rsidP="00FA576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674B7" w14:textId="095EF7EA" w:rsidR="00FA576D" w:rsidRPr="00FA576D" w:rsidRDefault="00FA576D" w:rsidP="00FA576D">
            <w:pPr>
              <w:ind w:left="9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C7C5" w14:textId="77777777" w:rsidR="004858F8" w:rsidRDefault="004858F8" w:rsidP="00FA57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5570B337" w14:textId="627785F4" w:rsidR="00FA576D" w:rsidRPr="00FA576D" w:rsidRDefault="00FA576D" w:rsidP="00FA57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uznanej hodnoty merateľného ukazovateľa A102 Počet produktov, ktoré sú pre trh nové.</w:t>
            </w:r>
          </w:p>
          <w:p w14:paraId="5F982A35" w14:textId="77777777" w:rsidR="00FA576D" w:rsidRPr="00FA576D" w:rsidRDefault="00FA576D" w:rsidP="00FA576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 prípade, ak hodnotiteľ dospeje k záveru, že plánovaná hodnota nie je reálna túto hodnotu zníži.</w:t>
            </w:r>
          </w:p>
          <w:p w14:paraId="65788C7C" w14:textId="4582A923" w:rsidR="00FA576D" w:rsidRPr="00FA576D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V prípade zníženia na nulu, </w:t>
            </w:r>
            <w:proofErr w:type="spellStart"/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6290" w14:textId="409F8499" w:rsidR="00FA576D" w:rsidRPr="00FA576D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0F45" w14:textId="42AEB61A" w:rsidR="00FA576D" w:rsidRPr="00FA576D" w:rsidRDefault="00FA576D" w:rsidP="00FA576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A58E" w14:textId="438CD917" w:rsidR="00FA576D" w:rsidRPr="00FA576D" w:rsidRDefault="00FA576D" w:rsidP="00FA576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nepredstaví nový výrobok pre trh</w:t>
            </w:r>
          </w:p>
        </w:tc>
      </w:tr>
      <w:tr w:rsidR="00FA576D" w:rsidRPr="00633F20" w14:paraId="6C633195" w14:textId="77777777" w:rsidTr="00657890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38C1" w14:textId="77777777" w:rsidR="00FA576D" w:rsidRPr="00633F20" w:rsidRDefault="00FA576D" w:rsidP="00FA576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976" w14:textId="77777777" w:rsidR="00FA576D" w:rsidRPr="00FA576D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7313" w14:textId="77777777" w:rsidR="00FA576D" w:rsidRPr="00FA576D" w:rsidRDefault="00FA576D" w:rsidP="00FA57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6403" w14:textId="77777777" w:rsidR="00FA576D" w:rsidRPr="00FA576D" w:rsidRDefault="00FA576D" w:rsidP="00FA57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532" w14:textId="0D711270" w:rsidR="00FA576D" w:rsidRPr="00FA576D" w:rsidRDefault="00FA576D" w:rsidP="00FA576D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FA576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74C3" w14:textId="45DD0650" w:rsidR="00FA576D" w:rsidRPr="00FA576D" w:rsidRDefault="00FA576D" w:rsidP="00FA576D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FA576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predstaví nový výrobok pre trh</w:t>
            </w:r>
          </w:p>
        </w:tc>
      </w:tr>
      <w:tr w:rsidR="00F8547B" w:rsidRPr="00F8547B" w14:paraId="5A15B1C0" w14:textId="77777777" w:rsidTr="00600161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FD4FB" w14:textId="393B5B5C" w:rsidR="00F8547B" w:rsidRPr="00F8547B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A4C6C" w14:textId="4B1ABA2C" w:rsidR="00F8547B" w:rsidRPr="00F8547B" w:rsidRDefault="00F8547B" w:rsidP="00F8547B">
            <w:pPr>
              <w:ind w:left="9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2774B" w14:textId="5B64FF40" w:rsidR="00F8547B" w:rsidRPr="00F8547B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žiadateľ realizáciou projektu podporí výrobky, ktoré majú značku kvality, regionálnu registrovanú značku alebo chránené označenie pôvodu.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74A97" w14:textId="4CA12F36" w:rsidR="00F8547B" w:rsidRPr="00F8547B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498" w14:textId="5E9D1936" w:rsidR="00F8547B" w:rsidRPr="00F8547B" w:rsidRDefault="00F8547B" w:rsidP="00F8547B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114" w14:textId="4BDD0A5A" w:rsidR="00F8547B" w:rsidRPr="00F8547B" w:rsidRDefault="00F8547B" w:rsidP="00F8547B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F8547B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realizáciou projektu nepodporí výrobky, ktoré majú značku kvality, regionálnu značku kvality alebo chránené označenie pôvodu.</w:t>
            </w:r>
          </w:p>
        </w:tc>
      </w:tr>
      <w:tr w:rsidR="00F8547B" w:rsidRPr="00F8547B" w14:paraId="39C608D8" w14:textId="77777777" w:rsidTr="00657890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6372" w14:textId="77777777" w:rsidR="00F8547B" w:rsidRPr="00F8547B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062C" w14:textId="77777777" w:rsidR="00F8547B" w:rsidRPr="00F8547B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A644" w14:textId="77777777" w:rsidR="00F8547B" w:rsidRPr="00F8547B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6834" w14:textId="77777777" w:rsidR="00F8547B" w:rsidRPr="00F8547B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6323" w14:textId="79E30173" w:rsidR="00F8547B" w:rsidRPr="00F8547B" w:rsidRDefault="00F8547B" w:rsidP="00F8547B">
            <w:pPr>
              <w:widowControl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F8547B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242A" w14:textId="14BB820E" w:rsidR="00F8547B" w:rsidRPr="00F8547B" w:rsidRDefault="00F8547B" w:rsidP="00F8547B">
            <w:pPr>
              <w:pStyle w:val="Default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F8547B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 realizáciou projektu podporí výrobky, ktoré majú značku kvality, regionálnu značku kvality alebo chránené označenie pôvodu.</w:t>
            </w:r>
          </w:p>
        </w:tc>
      </w:tr>
      <w:tr w:rsidR="00F8547B" w:rsidRPr="00633F20" w14:paraId="67C0F8D7" w14:textId="77777777" w:rsidTr="00805421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E9A" w14:textId="0C3BA2FC" w:rsidR="00F8547B" w:rsidRPr="00633F20" w:rsidRDefault="00F8547B" w:rsidP="00F8547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65" w14:textId="4E63F441" w:rsidR="00F8547B" w:rsidRPr="00805421" w:rsidRDefault="00F8547B" w:rsidP="00F8547B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E7A" w14:textId="631195FC" w:rsidR="00F8547B" w:rsidRPr="00805421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E5B" w14:textId="77777777" w:rsidR="00F8547B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358AFD" w14:textId="77777777" w:rsidR="00F8547B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362DED" w14:textId="77777777" w:rsidR="00F8547B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AC35F" w14:textId="3321D005" w:rsidR="00F8547B" w:rsidRPr="00805421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A3F" w14:textId="77777777" w:rsidR="00F8547B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D05DE12" w14:textId="741C6187" w:rsidR="00F8547B" w:rsidRPr="00805421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6F5" w14:textId="77777777" w:rsidR="00F8547B" w:rsidRDefault="00F8547B" w:rsidP="00F8547B">
            <w:pPr>
              <w:pStyle w:val="Default"/>
              <w:rPr>
                <w:sz w:val="20"/>
                <w:szCs w:val="20"/>
              </w:rPr>
            </w:pPr>
          </w:p>
          <w:p w14:paraId="352501C0" w14:textId="4D86F3F3" w:rsidR="00F8547B" w:rsidRPr="00805421" w:rsidRDefault="00F8547B" w:rsidP="00F854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F8547B" w:rsidRPr="00633F20" w14:paraId="1D775D6B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A01" w14:textId="77777777" w:rsidR="00F8547B" w:rsidRPr="00633F20" w:rsidRDefault="00F8547B" w:rsidP="00F8547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B1" w14:textId="77777777" w:rsidR="00F8547B" w:rsidRPr="00805421" w:rsidRDefault="00F8547B" w:rsidP="00F854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89" w14:textId="77777777" w:rsidR="00F8547B" w:rsidRPr="00805421" w:rsidRDefault="00F8547B" w:rsidP="00F854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44" w14:textId="77777777" w:rsidR="00F8547B" w:rsidRPr="00805421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53C" w14:textId="77777777" w:rsidR="00F8547B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8BECE5" w14:textId="619256E7" w:rsidR="00F8547B" w:rsidRPr="00805421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39" w14:textId="77777777" w:rsidR="00F8547B" w:rsidRDefault="00F8547B" w:rsidP="00F8547B">
            <w:pPr>
              <w:pStyle w:val="Default"/>
              <w:rPr>
                <w:sz w:val="20"/>
                <w:szCs w:val="20"/>
              </w:rPr>
            </w:pPr>
          </w:p>
          <w:p w14:paraId="770BDF03" w14:textId="271E6F52" w:rsidR="00F8547B" w:rsidRPr="00805421" w:rsidRDefault="00F8547B" w:rsidP="00F854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8547B" w:rsidRPr="00633F20" w14:paraId="2C44186C" w14:textId="77777777" w:rsidTr="00F450C7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3AC" w14:textId="79C3E17C" w:rsidR="00F8547B" w:rsidRPr="00633F20" w:rsidRDefault="00F8547B" w:rsidP="00F8547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9C394" w14:textId="77777777" w:rsidR="00F8547B" w:rsidRDefault="00F8547B" w:rsidP="00F8547B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D6AF9A" w14:textId="3EA4F5E2" w:rsidR="00F8547B" w:rsidRPr="00805421" w:rsidRDefault="00F8547B" w:rsidP="00F8547B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72EB" w14:textId="16D4224C" w:rsidR="00F8547B" w:rsidRPr="00805421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80B6" w14:textId="77777777" w:rsidR="00F8547B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8FE2F4" w14:textId="77777777" w:rsidR="00F8547B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7E5EF6" w14:textId="77777777" w:rsidR="00F8547B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14A89D" w14:textId="210290EC" w:rsidR="00F8547B" w:rsidRPr="00805421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DE" w14:textId="77777777" w:rsidR="00F8547B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1E9589FF" w14:textId="7B6278E0" w:rsidR="00F8547B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E2" w14:textId="298992B6" w:rsidR="00F8547B" w:rsidRPr="00805421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nenapĺňa špecificky stanovený merateľný ukazovateľov stratégie CLLD</w:t>
            </w:r>
          </w:p>
        </w:tc>
      </w:tr>
      <w:tr w:rsidR="00F8547B" w:rsidRPr="00633F20" w14:paraId="41DC228E" w14:textId="77777777" w:rsidTr="00F8547B">
        <w:trPr>
          <w:trHeight w:val="61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42F" w14:textId="77777777" w:rsidR="00F8547B" w:rsidRPr="00633F20" w:rsidRDefault="00F8547B" w:rsidP="00F8547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B6D" w14:textId="77777777" w:rsidR="00F8547B" w:rsidRPr="00805421" w:rsidRDefault="00F8547B" w:rsidP="00F854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F6" w14:textId="77777777" w:rsidR="00F8547B" w:rsidRPr="00805421" w:rsidRDefault="00F8547B" w:rsidP="00F854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87A49" w14:textId="77777777" w:rsidR="00F8547B" w:rsidRPr="00805421" w:rsidRDefault="00F8547B" w:rsidP="00F8547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162C03" w14:textId="77777777" w:rsidR="00F8547B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7F7F3AB" w14:textId="3908E835" w:rsidR="00F8547B" w:rsidRDefault="00F8547B" w:rsidP="00F8547B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BED50" w14:textId="5D23BBC0" w:rsidR="00F8547B" w:rsidRPr="00805421" w:rsidRDefault="00F8547B" w:rsidP="00F8547B">
            <w:pPr>
              <w:pStyle w:val="Default"/>
              <w:rPr>
                <w:sz w:val="20"/>
                <w:szCs w:val="20"/>
              </w:rPr>
            </w:pPr>
            <w:r w:rsidRPr="00805421">
              <w:rPr>
                <w:rFonts w:eastAsia="Times New Roman"/>
                <w:sz w:val="20"/>
                <w:szCs w:val="20"/>
                <w:lang w:eastAsia="sk-SK"/>
              </w:rPr>
              <w:t>Projekt napĺňa špecificky stanovený merateľný ukazovateľov stratégie CLLD</w:t>
            </w:r>
          </w:p>
        </w:tc>
      </w:tr>
      <w:tr w:rsidR="00F8547B" w:rsidRPr="00633F20" w14:paraId="2684B0F2" w14:textId="77777777" w:rsidTr="00805421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5FB14458" w:rsidR="00F8547B" w:rsidRPr="00633F20" w:rsidRDefault="00F8547B" w:rsidP="00F854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F8547B" w:rsidRPr="00633F20" w:rsidRDefault="00F8547B" w:rsidP="00F8547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F20">
              <w:rPr>
                <w:rFonts w:asciiTheme="minorHAnsi" w:hAnsiTheme="minorHAnsi" w:cstheme="minorHAnsi"/>
                <w:b/>
                <w:sz w:val="22"/>
                <w:szCs w:val="22"/>
              </w:rPr>
              <w:t>Navrhovaný spôsob realizácie projektu</w:t>
            </w:r>
          </w:p>
        </w:tc>
      </w:tr>
      <w:tr w:rsidR="00F8547B" w:rsidRPr="005676F6" w14:paraId="13B775A9" w14:textId="6AD14EF1" w:rsidTr="004858F8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1CCB67F9" w:rsidR="00F8547B" w:rsidRPr="005676F6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</w:pPr>
            <w:r w:rsidRPr="004858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3FDCB4E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9C0C7A3" w14:textId="6398CDD1" w:rsidR="00F8547B" w:rsidRPr="005676F6" w:rsidRDefault="00F8547B" w:rsidP="004858F8">
            <w:pPr>
              <w:autoSpaceDE w:val="0"/>
              <w:autoSpaceDN w:val="0"/>
              <w:adjustRightInd w:val="0"/>
              <w:ind w:left="90" w:right="169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2752D" w14:textId="77777777" w:rsidR="004858F8" w:rsidRDefault="004858F8" w:rsidP="004858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263469D" w14:textId="54A13F9E" w:rsidR="004858F8" w:rsidRPr="004858F8" w:rsidRDefault="004858F8" w:rsidP="004858F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sa posudzuje či aktivity projektu vychádzajú z východiskovej situácie a z potrieb  schválenej stratégie MAS, sú zrozumiteľne definované a dosiahnuteľné,</w:t>
            </w:r>
          </w:p>
          <w:p w14:paraId="7297479F" w14:textId="6598EF9E" w:rsidR="00F8547B" w:rsidRPr="004858F8" w:rsidRDefault="004858F8" w:rsidP="004858F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aktivity</w:t>
            </w:r>
            <w:proofErr w:type="spellEnd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napĺňajú</w:t>
            </w:r>
            <w:proofErr w:type="spellEnd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povinné</w:t>
            </w:r>
            <w:proofErr w:type="spellEnd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merateľné</w:t>
            </w:r>
            <w:proofErr w:type="spellEnd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ukazovatele</w:t>
            </w:r>
            <w:proofErr w:type="spellEnd"/>
            <w:r w:rsidRPr="004858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7807CBB5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5E1EE1CD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61C969D6" w14:textId="4BFE1911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  <w:p w14:paraId="06EFA14A" w14:textId="22EFCAA9" w:rsidR="00F8547B" w:rsidRPr="005676F6" w:rsidRDefault="00F8547B" w:rsidP="004858F8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3D9D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898E8" w14:textId="6E653EDB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  <w:p w14:paraId="4FAED4D9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49331E27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B2" w14:textId="2C03FB4A" w:rsidR="00F8547B" w:rsidRPr="005676F6" w:rsidRDefault="00F8547B" w:rsidP="00F854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F8547B" w:rsidRPr="00633F20" w14:paraId="360B1924" w14:textId="77777777" w:rsidTr="004858F8">
        <w:trPr>
          <w:trHeight w:val="1422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F8547B" w:rsidRPr="00633F20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F8547B" w:rsidRPr="00633F20" w:rsidRDefault="00F8547B" w:rsidP="00F8547B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F8547B" w:rsidRPr="00633F20" w:rsidRDefault="00F8547B" w:rsidP="00F854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F8547B" w:rsidRPr="00633F20" w:rsidRDefault="00F8547B" w:rsidP="00F8547B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1FB37AF1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0D46A6C6" w14:textId="2C55BB01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2E" w14:textId="373DFC30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F8547B" w:rsidRPr="005676F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0D6660A1" w:rsidR="00F8547B" w:rsidRPr="005676F6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F8547B" w:rsidRPr="005676F6" w:rsidRDefault="00F8547B" w:rsidP="00F85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1E64" w14:textId="77777777" w:rsidR="00F8547B" w:rsidRPr="005676F6" w:rsidRDefault="00F8547B" w:rsidP="00F85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9F18" w14:textId="77777777" w:rsidR="00F8547B" w:rsidRPr="005676F6" w:rsidRDefault="00F8547B" w:rsidP="00F854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F8547B" w:rsidRPr="005676F6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F8547B" w:rsidRPr="005676F6" w:rsidRDefault="00F8547B" w:rsidP="00F854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5676F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585" w14:textId="77777777" w:rsidR="004858F8" w:rsidRDefault="004858F8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78A2A9" w14:textId="1BAE9A26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na základe žiadateľom poskytnutých informácií o realizácii projektu. </w:t>
            </w:r>
          </w:p>
          <w:p w14:paraId="3D050DAE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Miestne špecifiká sú: </w:t>
            </w:r>
          </w:p>
          <w:p w14:paraId="05EA8F5A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•charakteristický ráz územia </w:t>
            </w:r>
          </w:p>
          <w:p w14:paraId="128A1995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kultúrny a historický ráz územia </w:t>
            </w:r>
          </w:p>
          <w:p w14:paraId="57043135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miestne zvyky, gastronómia </w:t>
            </w:r>
          </w:p>
          <w:p w14:paraId="0FA38BC4" w14:textId="77777777" w:rsidR="00F8547B" w:rsidRDefault="00F8547B" w:rsidP="00F85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miestna architektúra a pod. </w:t>
            </w:r>
          </w:p>
          <w:p w14:paraId="199B98C4" w14:textId="65EEA7AD" w:rsidR="00F8547B" w:rsidRPr="005676F6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02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16450" w14:textId="1035919B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4FB4947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CC" w14:textId="77777777" w:rsidR="00F8547B" w:rsidRPr="005676F6" w:rsidRDefault="00F8547B" w:rsidP="00F8547B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0BF5" w14:textId="44FCFA9A" w:rsidR="00F8547B" w:rsidRPr="005676F6" w:rsidRDefault="00F8547B" w:rsidP="00F8547B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830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22FF3D6B" w14:textId="3FCC6862" w:rsidR="00F8547B" w:rsidRPr="005676F6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</w:tr>
      <w:tr w:rsidR="00F8547B" w:rsidRPr="00633F20" w14:paraId="29FDE259" w14:textId="77777777" w:rsidTr="00A00B6C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AD09" w14:textId="77777777" w:rsidR="00F8547B" w:rsidRPr="00633F20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F8547B" w:rsidRPr="00633F20" w:rsidRDefault="00F8547B" w:rsidP="00F854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F8547B" w:rsidRPr="00633F20" w:rsidRDefault="00F8547B" w:rsidP="00F854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F8547B" w:rsidRPr="005676F6" w:rsidRDefault="00F8547B" w:rsidP="00F8547B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B3BD267" w14:textId="59AAC41A" w:rsidR="00F8547B" w:rsidRPr="005676F6" w:rsidRDefault="00F8547B" w:rsidP="00F8547B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5C2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F2290" w14:textId="23BCE216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4AC606C0" w14:textId="77777777" w:rsidR="00F8547B" w:rsidRPr="005676F6" w:rsidRDefault="00F8547B" w:rsidP="00F8547B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F8547B" w:rsidRPr="00633F20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F8547B" w:rsidRPr="00633F20" w:rsidRDefault="00F8547B" w:rsidP="00F8547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F8547B" w:rsidRPr="00633F20" w:rsidRDefault="00F8547B" w:rsidP="00F8547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F8547B" w:rsidRPr="00633F20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0A7C783B" w:rsidR="00F8547B" w:rsidRPr="005676F6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1EF0" w14:textId="77777777" w:rsidR="00F8547B" w:rsidRDefault="00F8547B" w:rsidP="00F8547B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27BE" w14:textId="16F2C04E" w:rsidR="00F8547B" w:rsidRPr="005676F6" w:rsidRDefault="00F8547B" w:rsidP="00F8547B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Posúdenie prevádzkovej a technickej udržateľnosti projektu </w:t>
            </w:r>
          </w:p>
          <w:p w14:paraId="4E8A5007" w14:textId="319CD7AF" w:rsidR="00F8547B" w:rsidRPr="005676F6" w:rsidRDefault="00F8547B" w:rsidP="00F8547B">
            <w:pPr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585D" w14:textId="77777777" w:rsidR="00F8547B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E11A0" w14:textId="0D57DCA5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kapacita žiadateľa na zabezpečenie udržateľnosti výstupov projektu po realizácii projektu </w:t>
            </w:r>
            <w:r w:rsidRPr="005676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(podľa relevantnosti): zabezpečenie technického zázemia, administratívnych kapacít, zrealizovaných služieb a pod. </w:t>
            </w:r>
          </w:p>
          <w:p w14:paraId="2B2CFCFA" w14:textId="6D7B6FD4" w:rsidR="00F8547B" w:rsidRPr="005676F6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D1E6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0C1FC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Bodové kritérium </w:t>
            </w:r>
          </w:p>
          <w:p w14:paraId="77F1D3E4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8DFE" w14:textId="77777777" w:rsidR="00F8547B" w:rsidRDefault="00F8547B" w:rsidP="00F8547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C033" w14:textId="547C8AA4" w:rsidR="00F8547B" w:rsidRPr="005676F6" w:rsidRDefault="00F8547B" w:rsidP="00F8547B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nedokáže zabezpečiť potrebné technické zázemie alebo administratívne kapacity, legislatívne prostredie (analogicky podľa typu projektu) s cieľom </w:t>
            </w:r>
            <w:r w:rsidRPr="005676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547B" w:rsidRPr="00633F20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F8547B" w:rsidRPr="005676F6" w:rsidRDefault="00F8547B" w:rsidP="00F8547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F8547B" w:rsidRPr="005676F6" w:rsidRDefault="00F8547B" w:rsidP="00F8547B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4AF8" w14:textId="77777777" w:rsidR="00F8547B" w:rsidRDefault="00F8547B" w:rsidP="00F8547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38B3" w14:textId="43573000" w:rsidR="00F8547B" w:rsidRPr="005676F6" w:rsidRDefault="00F8547B" w:rsidP="00F8547B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B1666" w14:textId="349135C3" w:rsidR="00F8547B" w:rsidRPr="005676F6" w:rsidRDefault="00F8547B" w:rsidP="004858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8547B" w:rsidRPr="00633F20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F8547B" w:rsidRPr="00633F20" w:rsidRDefault="00F8547B" w:rsidP="00F8547B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F8547B" w:rsidRPr="00633F20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F8547B" w:rsidRPr="00633F20" w:rsidRDefault="00F8547B" w:rsidP="00F854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33F20">
                    <w:rPr>
                      <w:rFonts w:cstheme="minorHAns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F8547B" w:rsidRPr="00633F20" w:rsidRDefault="00F8547B" w:rsidP="00F8547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8547B" w:rsidRPr="00633F20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492BFB3E" w:rsidR="00F8547B" w:rsidRPr="005676F6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59A128A1" w:rsidR="00F8547B" w:rsidRPr="005676F6" w:rsidRDefault="00F8547B" w:rsidP="00F8547B">
            <w:pPr>
              <w:pStyle w:val="Default"/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</w:t>
            </w:r>
            <w:r w:rsidR="004F44D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 </w:t>
            </w: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nevyhnutnosť</w:t>
            </w:r>
            <w:r w:rsidR="004F44D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87D" w14:textId="77777777" w:rsidR="004858F8" w:rsidRDefault="004858F8" w:rsidP="00F8547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199ADBD3" w14:textId="32AC65A0" w:rsidR="00F8547B" w:rsidRPr="005676F6" w:rsidRDefault="00F8547B" w:rsidP="00F8547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4EFE1BA" w14:textId="77777777" w:rsidR="00F8547B" w:rsidRPr="005676F6" w:rsidRDefault="00F8547B" w:rsidP="00F8547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1B37FA0" w14:textId="77777777" w:rsidR="00F8547B" w:rsidRPr="005676F6" w:rsidRDefault="00F8547B" w:rsidP="00F8547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3E33FBE9" w14:textId="77777777" w:rsidR="00F8547B" w:rsidRPr="005676F6" w:rsidRDefault="00F8547B" w:rsidP="00F8547B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B53EADD" w14:textId="77777777" w:rsidR="00F8547B" w:rsidRPr="005676F6" w:rsidRDefault="00F8547B" w:rsidP="00F8547B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52B1D16" w14:textId="0D661C98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577844D7" w14:textId="77777777" w:rsidR="00F8547B" w:rsidRPr="005676F6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F8547B" w:rsidRPr="005676F6" w:rsidRDefault="00F8547B" w:rsidP="00F8547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F8547B" w:rsidRPr="005676F6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F8547B" w:rsidRPr="00633F20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F8547B" w:rsidRPr="005676F6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F8547B" w:rsidRPr="005676F6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F8547B" w:rsidRPr="005676F6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F8547B" w:rsidRPr="00A80A9D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5B5904AC" w:rsidR="00F8547B" w:rsidRPr="00A80A9D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F8547B" w:rsidRPr="00A80A9D" w:rsidRDefault="00F8547B" w:rsidP="00F8547B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1DFE" w14:textId="77777777" w:rsid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59736BEB" w14:textId="5FE4120B" w:rsidR="004858F8" w:rsidRP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858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 efektívnosti, </w:t>
            </w:r>
            <w:proofErr w:type="spellStart"/>
            <w:r w:rsidRPr="004858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4858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. či zodpovedajú obvyklým cenám v danom mieste a čase. </w:t>
            </w:r>
          </w:p>
          <w:p w14:paraId="3BFFEB91" w14:textId="77777777" w:rsidR="004858F8" w:rsidRP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858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3FCE14E" w14:textId="77777777" w:rsidR="004858F8" w:rsidRP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982D75C" w14:textId="775C600C" w:rsidR="00F8547B" w:rsidRPr="00A80A9D" w:rsidRDefault="004858F8" w:rsidP="004858F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858F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 prípade identifikácie výdavkov, ktoré nespĺňajú uvedené kritériá, hodnotiteľ tieto výdavky v 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F8547B" w:rsidRPr="00A80A9D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7DA04DB8" w14:textId="77777777" w:rsidR="00F8547B" w:rsidRPr="00A80A9D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F8547B" w:rsidRPr="00A80A9D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F8547B" w:rsidRPr="00A80A9D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F8547B" w:rsidRPr="00A80A9D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8547B" w:rsidRPr="00A80A9D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3583A3CC" w:rsidR="00F8547B" w:rsidRPr="00A80A9D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F8547B" w:rsidRPr="00A80A9D" w:rsidRDefault="00F8547B" w:rsidP="00F8547B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8CFD889" w14:textId="77777777" w:rsidR="00F8547B" w:rsidRPr="00A80A9D" w:rsidRDefault="00F8547B" w:rsidP="00F8547B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6E506FF6" w14:textId="48B2B99D" w:rsidR="00F8547B" w:rsidRPr="00A80A9D" w:rsidRDefault="00F8547B" w:rsidP="00F8547B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F6EA2" w14:textId="77777777" w:rsid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642A4FB" w14:textId="6859E126" w:rsidR="004858F8" w:rsidRP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858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 účtovnej závierky užívateľa.</w:t>
            </w:r>
          </w:p>
          <w:p w14:paraId="45BFECD4" w14:textId="77777777" w:rsidR="004858F8" w:rsidRP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6EED4AF8" w14:textId="77777777" w:rsidR="004858F8" w:rsidRPr="004858F8" w:rsidRDefault="004858F8" w:rsidP="004858F8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4858F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061F0A6" w:rsidR="00F8547B" w:rsidRPr="00A80A9D" w:rsidRDefault="004858F8" w:rsidP="004858F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4858F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V prípade súkromného sektora sa finančné zdravie posúdi na základe modelu hodnotenia firmy tzv. </w:t>
            </w:r>
            <w:proofErr w:type="spellStart"/>
            <w:r w:rsidRPr="004858F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4858F8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F8547B" w:rsidRPr="00A80A9D" w:rsidRDefault="00F8547B" w:rsidP="00F8547B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F8547B" w:rsidRPr="00A80A9D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F8547B" w:rsidRPr="00A80A9D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F8547B" w:rsidRPr="00A80A9D" w:rsidRDefault="00F8547B" w:rsidP="00F8547B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F8547B" w:rsidRPr="00A80A9D" w:rsidRDefault="00F8547B" w:rsidP="00F8547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F8547B" w:rsidRPr="00A80A9D" w:rsidRDefault="00F8547B" w:rsidP="00F8547B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F8547B" w:rsidRPr="00A80A9D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F8547B" w:rsidRPr="00A80A9D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F8547B" w:rsidRPr="00A80A9D" w:rsidRDefault="00F8547B" w:rsidP="00F8547B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F8547B" w:rsidRPr="00A80A9D" w:rsidRDefault="00F8547B" w:rsidP="00F8547B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F8547B" w:rsidRPr="00633F20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6E9A53A2" w:rsidR="00F8547B" w:rsidRPr="00A80A9D" w:rsidRDefault="004858F8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F8547B" w:rsidRPr="00A80A9D" w:rsidRDefault="00F8547B" w:rsidP="00F8547B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119483" w14:textId="4903A3F4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F8547B" w:rsidRPr="00A80A9D" w:rsidRDefault="00F8547B" w:rsidP="00F8547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F8547B" w:rsidRPr="00A80A9D" w:rsidRDefault="00F8547B" w:rsidP="00F85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F8547B" w:rsidRPr="00633F20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F8547B" w:rsidRPr="00A80A9D" w:rsidRDefault="00F8547B" w:rsidP="00F8547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F8547B" w:rsidRPr="00A80A9D" w:rsidRDefault="00F8547B" w:rsidP="00F8547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F8547B" w:rsidRPr="00A80A9D" w:rsidRDefault="00F8547B" w:rsidP="00F8547B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F8547B" w:rsidRPr="00A80A9D" w:rsidRDefault="00F8547B" w:rsidP="00F854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F8547B" w:rsidRPr="00633F20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F8547B" w:rsidRPr="00633F20" w:rsidRDefault="00F8547B" w:rsidP="00F8547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F8547B" w:rsidRPr="00633F20" w:rsidRDefault="00F8547B" w:rsidP="00F8547B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633F20" w:rsidRDefault="00AD4FD2" w:rsidP="007A0864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p w14:paraId="23BBFCFD" w14:textId="3933DAD5" w:rsidR="009459EB" w:rsidRPr="00633F20" w:rsidRDefault="009459EB" w:rsidP="007A0864">
      <w:pPr>
        <w:rPr>
          <w:rFonts w:cstheme="minorHAnsi"/>
          <w:sz w:val="18"/>
          <w:szCs w:val="18"/>
        </w:rPr>
      </w:pPr>
      <w:r w:rsidRPr="00633F20">
        <w:rPr>
          <w:rFonts w:cstheme="minorHAnsi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417"/>
        <w:gridCol w:w="1276"/>
        <w:gridCol w:w="1276"/>
      </w:tblGrid>
      <w:tr w:rsidR="009459EB" w:rsidRPr="00633F20" w14:paraId="7E06EA27" w14:textId="77777777" w:rsidTr="00A80A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C754A1" w:rsidRPr="00633F20" w14:paraId="050F6B9E" w14:textId="77777777" w:rsidTr="00A80A9D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52BC2B58" w14:textId="77777777" w:rsidTr="00A80A9D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073B6AF4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inovatívnosti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858F8" w:rsidRPr="00633F20" w14:paraId="56DC178C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387E89" w14:textId="77777777" w:rsidR="004858F8" w:rsidRPr="00633F20" w:rsidRDefault="004858F8" w:rsidP="004858F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30A" w14:textId="269AF7B6" w:rsidR="004858F8" w:rsidRPr="00633F20" w:rsidRDefault="004858F8" w:rsidP="004858F8">
            <w:pPr>
              <w:rPr>
                <w:rFonts w:cstheme="minorHAnsi"/>
                <w:sz w:val="18"/>
                <w:szCs w:val="18"/>
              </w:rPr>
            </w:pPr>
            <w:r w:rsidRPr="004858F8">
              <w:rPr>
                <w:rFonts w:cstheme="minorHAnsi"/>
                <w:sz w:val="18"/>
                <w:szCs w:val="18"/>
              </w:rPr>
              <w:t>Vytvorenie pracovného miesta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53C" w14:textId="48EF3E5C" w:rsidR="004858F8" w:rsidRPr="00633F20" w:rsidRDefault="004858F8" w:rsidP="004858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9708" w14:textId="56005A82" w:rsidR="004858F8" w:rsidRPr="00633F20" w:rsidRDefault="004858F8" w:rsidP="004858F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547" w14:textId="5956F51E" w:rsidR="004858F8" w:rsidRPr="00633F20" w:rsidRDefault="004858F8" w:rsidP="004858F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4858F8" w:rsidRPr="00633F20" w14:paraId="511E8C3C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123338" w14:textId="77777777" w:rsidR="004858F8" w:rsidRPr="00633F20" w:rsidRDefault="004858F8" w:rsidP="004858F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D537" w14:textId="07F179FC" w:rsidR="004858F8" w:rsidRPr="004858F8" w:rsidRDefault="004858F8" w:rsidP="004858F8">
            <w:pPr>
              <w:rPr>
                <w:rFonts w:cstheme="minorHAnsi"/>
                <w:sz w:val="18"/>
                <w:szCs w:val="18"/>
              </w:rPr>
            </w:pPr>
            <w:r w:rsidRPr="004858F8">
              <w:rPr>
                <w:rFonts w:cstheme="minorHAnsi"/>
                <w:sz w:val="18"/>
                <w:szCs w:val="18"/>
              </w:rPr>
              <w:t>Hodnota vytvoreného pracovného miesta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225" w14:textId="358EB447" w:rsidR="004858F8" w:rsidRPr="00633F20" w:rsidRDefault="004858F8" w:rsidP="004858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7640" w14:textId="7B567534" w:rsidR="004858F8" w:rsidRPr="00633F20" w:rsidRDefault="004858F8" w:rsidP="00485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0/4/8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2CE" w14:textId="3EDB4FD7" w:rsidR="004858F8" w:rsidRPr="00633F20" w:rsidRDefault="004858F8" w:rsidP="00485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4858F8" w:rsidRPr="00633F20" w14:paraId="4FE22DF2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4858F8" w:rsidRPr="00633F20" w:rsidRDefault="004858F8" w:rsidP="004858F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4858F8" w:rsidRPr="00633F20" w:rsidRDefault="004858F8" w:rsidP="004858F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4858F8" w:rsidRPr="00633F20" w:rsidRDefault="004858F8" w:rsidP="004858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4858F8" w:rsidRPr="00633F20" w:rsidRDefault="004858F8" w:rsidP="004858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4858F8" w:rsidRPr="00633F20" w:rsidRDefault="004858F8" w:rsidP="004858F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4F44D8" w:rsidRPr="00633F20" w14:paraId="108D70B0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72FE95" w14:textId="77777777" w:rsidR="004F44D8" w:rsidRPr="00633F20" w:rsidRDefault="004F44D8" w:rsidP="004F44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9A2" w14:textId="0BFC0855" w:rsidR="004F44D8" w:rsidRPr="00633F20" w:rsidRDefault="004F44D8" w:rsidP="004F44D8">
            <w:pPr>
              <w:rPr>
                <w:rFonts w:cstheme="minorHAnsi"/>
                <w:sz w:val="18"/>
                <w:szCs w:val="18"/>
              </w:rPr>
            </w:pPr>
            <w:r w:rsidRPr="004F44D8">
              <w:rPr>
                <w:rFonts w:cstheme="minorHAnsi"/>
                <w:sz w:val="18"/>
                <w:szCs w:val="18"/>
              </w:rPr>
              <w:t>Projektom dosiahne žiadateľ nový výrobok pre firmu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ABD5" w14:textId="73FCC060" w:rsidR="004F44D8" w:rsidRPr="00633F20" w:rsidRDefault="004F44D8" w:rsidP="004F44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E5F" w14:textId="426D0E53" w:rsidR="004F44D8" w:rsidRPr="00633F20" w:rsidRDefault="004F44D8" w:rsidP="004F44D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CE1" w14:textId="6CCB574C" w:rsidR="004F44D8" w:rsidRPr="00633F20" w:rsidRDefault="004F44D8" w:rsidP="004F44D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F44D8" w:rsidRPr="00633F20" w14:paraId="56EC8DAE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0558E6" w14:textId="77777777" w:rsidR="004F44D8" w:rsidRPr="00633F20" w:rsidRDefault="004F44D8" w:rsidP="004F44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D41" w14:textId="0611E766" w:rsidR="004F44D8" w:rsidRPr="00633F20" w:rsidRDefault="004F44D8" w:rsidP="004F44D8">
            <w:pPr>
              <w:rPr>
                <w:rFonts w:cstheme="minorHAnsi"/>
                <w:sz w:val="18"/>
                <w:szCs w:val="18"/>
              </w:rPr>
            </w:pPr>
            <w:r w:rsidRPr="004F44D8">
              <w:rPr>
                <w:rFonts w:cstheme="minorHAnsi"/>
                <w:sz w:val="18"/>
                <w:szCs w:val="18"/>
              </w:rPr>
              <w:t>Projektom dosiahne žiadateľ nový výrobok na trh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717" w14:textId="16FE5884" w:rsidR="004F44D8" w:rsidRPr="00633F20" w:rsidRDefault="004F44D8" w:rsidP="004F44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B34" w14:textId="2B376BEC" w:rsidR="004F44D8" w:rsidRPr="00633F20" w:rsidRDefault="004F44D8" w:rsidP="004F44D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>0/</w:t>
            </w:r>
            <w:r>
              <w:rPr>
                <w:rFonts w:asciiTheme="minorHAnsi" w:hAnsiTheme="minorHAnsi" w:cstheme="minorHAnsi"/>
              </w:rPr>
              <w:t>4</w:t>
            </w:r>
            <w:r w:rsidRPr="00633F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874" w14:textId="4D05E89B" w:rsidR="004F44D8" w:rsidRPr="00633F20" w:rsidRDefault="004F44D8" w:rsidP="004F44D8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4F44D8" w:rsidRPr="00633F20" w14:paraId="49C1085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85FF1F" w14:textId="77777777" w:rsidR="004F44D8" w:rsidRPr="00633F20" w:rsidRDefault="004F44D8" w:rsidP="004F44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D3" w14:textId="31EA5341" w:rsidR="004F44D8" w:rsidRPr="004F44D8" w:rsidRDefault="004F44D8" w:rsidP="004F44D8">
            <w:pPr>
              <w:rPr>
                <w:rFonts w:cstheme="minorHAnsi"/>
                <w:sz w:val="18"/>
                <w:szCs w:val="18"/>
              </w:rPr>
            </w:pPr>
            <w:r w:rsidRPr="004F44D8">
              <w:rPr>
                <w:rFonts w:cstheme="minorHAnsi"/>
                <w:sz w:val="18"/>
                <w:szCs w:val="18"/>
              </w:rPr>
              <w:t>Investícia sa týka výrobkov a služieb, ktoré majú značku kvality, regionálnu značku kvality alebo chránené označenie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BB04" w14:textId="1D77BEFD" w:rsidR="004F44D8" w:rsidRPr="00633F20" w:rsidRDefault="004F44D8" w:rsidP="004F44D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0B6" w14:textId="15E6B49F" w:rsidR="004F44D8" w:rsidRPr="00633F20" w:rsidRDefault="004F44D8" w:rsidP="004F44D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B469" w14:textId="4EAC00E4" w:rsidR="004F44D8" w:rsidRDefault="004F44D8" w:rsidP="004F44D8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F44D8" w:rsidRPr="00633F20" w14:paraId="61BFDBB7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6B49A329" w:rsidR="004F44D8" w:rsidRPr="00A80A9D" w:rsidRDefault="004F44D8" w:rsidP="004F44D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Žiadateľovi nebol doteraz schválený žiaden projekt v rámci výziev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1D77243B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0926E4BC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3421A71C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4F44D8" w:rsidRPr="00633F20" w14:paraId="494A3039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BC2C5" w14:textId="77777777" w:rsidR="004F44D8" w:rsidRPr="00633F20" w:rsidRDefault="004F44D8" w:rsidP="004F44D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794" w14:textId="355031BF" w:rsidR="004F44D8" w:rsidRPr="00A80A9D" w:rsidRDefault="004F44D8" w:rsidP="004F44D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cstheme="minorHAnsi"/>
                <w:color w:val="000000" w:themeColor="text1"/>
                <w:sz w:val="18"/>
                <w:szCs w:val="18"/>
              </w:rPr>
              <w:t>Projekt napĺňa špecifický merateľný ukazovateľ stratégie CLLD daného opatrenia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74" w14:textId="73BE37C1" w:rsidR="004F44D8" w:rsidRPr="00633F20" w:rsidRDefault="004F44D8" w:rsidP="004F44D8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3E" w14:textId="636DD88E" w:rsidR="004F44D8" w:rsidRPr="00633F20" w:rsidRDefault="004F44D8" w:rsidP="004F44D8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3CA" w14:textId="081999BA" w:rsidR="004F44D8" w:rsidRPr="00633F20" w:rsidRDefault="004F44D8" w:rsidP="004F44D8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F44D8" w:rsidRPr="00633F20" w14:paraId="148FB105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7BE0665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</w:p>
        </w:tc>
      </w:tr>
      <w:tr w:rsidR="004F44D8" w:rsidRPr="00633F20" w14:paraId="11EE6BC1" w14:textId="77777777" w:rsidTr="00A80A9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4F44D8" w:rsidRPr="00633F20" w14:paraId="3ACD4E69" w14:textId="77777777" w:rsidTr="00A80A9D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4F44D8" w:rsidRPr="00633F20" w:rsidRDefault="004F44D8" w:rsidP="004F44D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F44D8" w:rsidRPr="00633F20" w14:paraId="09697204" w14:textId="77777777" w:rsidTr="00A80A9D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EC2" w14:textId="2AB6D10C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2143378D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F50C" w14:textId="5DD075C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3163D433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4F44D8" w:rsidRPr="00633F20" w14:paraId="6E6F272D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F44D8" w:rsidRPr="00633F20" w:rsidRDefault="004F44D8" w:rsidP="004F44D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1C54097B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4F44D8" w:rsidRPr="00633F20" w14:paraId="39B89E35" w14:textId="77777777" w:rsidTr="00A80A9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F44D8" w:rsidRPr="00633F20" w14:paraId="323219A5" w14:textId="77777777" w:rsidTr="00A80A9D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4F44D8" w:rsidRPr="00633F20" w14:paraId="35F3BFA0" w14:textId="77777777" w:rsidTr="00A80A9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42084D25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4F44D8" w:rsidRPr="00633F20" w14:paraId="6C9A9375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4F44D8" w:rsidRPr="00633F20" w14:paraId="46586718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1/2/3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>3</w:t>
            </w:r>
          </w:p>
        </w:tc>
      </w:tr>
      <w:tr w:rsidR="004F44D8" w:rsidRPr="00633F20" w14:paraId="7597A4B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4F44D8" w:rsidRPr="00633F20" w14:paraId="2947D38C" w14:textId="77777777" w:rsidTr="00A80A9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4F44D8" w:rsidRPr="00633F20" w14:paraId="1668D032" w14:textId="77777777" w:rsidTr="00A80A9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4F44D8" w:rsidRPr="00633F20" w:rsidRDefault="004F44D8" w:rsidP="004F44D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4F44D8" w:rsidRPr="00633F20" w:rsidRDefault="004F44D8" w:rsidP="004F44D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021C3ADF" w:rsidR="004F44D8" w:rsidRPr="00633F20" w:rsidRDefault="004F44D8" w:rsidP="004F44D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28</w:t>
            </w:r>
          </w:p>
        </w:tc>
      </w:tr>
    </w:tbl>
    <w:p w14:paraId="10694EE9" w14:textId="09A761C1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3304ECEE" w14:textId="77777777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438B6659" w14:textId="77777777" w:rsidR="009459EB" w:rsidRPr="00633F20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1462F66" w14:textId="30407E5C" w:rsidR="00AD4FD2" w:rsidRPr="00633F20" w:rsidRDefault="00340A2A" w:rsidP="004F44D8">
      <w:pPr>
        <w:spacing w:after="120"/>
        <w:jc w:val="both"/>
        <w:rPr>
          <w:rFonts w:cstheme="minorHAnsi"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Bodové kritériá musia byť splnené na minimálne 60%</w:t>
      </w:r>
      <w:r w:rsidR="003A3DF2" w:rsidRPr="00633F20">
        <w:rPr>
          <w:rFonts w:cstheme="minorHAnsi"/>
          <w:b/>
          <w:color w:val="000000" w:themeColor="text1"/>
        </w:rPr>
        <w:t xml:space="preserve">, t.j. </w:t>
      </w:r>
      <w:proofErr w:type="spellStart"/>
      <w:r w:rsidR="003A3DF2" w:rsidRPr="00633F20">
        <w:rPr>
          <w:rFonts w:cstheme="minorHAnsi"/>
          <w:b/>
          <w:color w:val="000000" w:themeColor="text1"/>
        </w:rPr>
        <w:t>ŽoPr</w:t>
      </w:r>
      <w:proofErr w:type="spellEnd"/>
      <w:r w:rsidR="003A3DF2" w:rsidRPr="00633F20">
        <w:rPr>
          <w:rFonts w:cstheme="minorHAnsi"/>
          <w:b/>
          <w:color w:val="000000" w:themeColor="text1"/>
        </w:rPr>
        <w:t xml:space="preserve"> musí získať minimálne</w:t>
      </w:r>
      <w:r w:rsidR="00C52F76" w:rsidRPr="00633F20">
        <w:rPr>
          <w:rFonts w:cstheme="minorHAnsi"/>
          <w:b/>
          <w:color w:val="000000" w:themeColor="text1"/>
        </w:rPr>
        <w:t xml:space="preserve"> </w:t>
      </w:r>
      <w:r w:rsidR="004F44D8">
        <w:rPr>
          <w:rFonts w:cstheme="minorHAnsi"/>
          <w:b/>
          <w:color w:val="000000" w:themeColor="text1"/>
        </w:rPr>
        <w:t>17</w:t>
      </w:r>
      <w:r w:rsidR="003A3DF2" w:rsidRPr="00633F20">
        <w:rPr>
          <w:rFonts w:cstheme="minorHAnsi"/>
          <w:b/>
          <w:color w:val="000000" w:themeColor="text1"/>
        </w:rPr>
        <w:t xml:space="preserve"> bodov</w:t>
      </w:r>
      <w:r w:rsidRPr="00633F20">
        <w:rPr>
          <w:rFonts w:cstheme="minorHAnsi"/>
          <w:b/>
          <w:color w:val="000000" w:themeColor="text1"/>
        </w:rPr>
        <w:t>.</w:t>
      </w:r>
      <w:r w:rsidR="00AD4FD2" w:rsidRPr="00633F20">
        <w:rPr>
          <w:rFonts w:cstheme="minorHAnsi"/>
          <w:color w:val="000000" w:themeColor="text1"/>
        </w:rPr>
        <w:br w:type="page"/>
      </w:r>
    </w:p>
    <w:p w14:paraId="57E8B531" w14:textId="613DE1E5" w:rsidR="00607288" w:rsidRPr="00633F20" w:rsidRDefault="00607288" w:rsidP="00493774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633F20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607288" w:rsidRPr="00633F20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607288" w:rsidRPr="00633F20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633F20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Pr="00633F20">
              <w:rPr>
                <w:rFonts w:cstheme="minorHAnsi"/>
              </w:rPr>
              <w:tab/>
            </w:r>
          </w:p>
        </w:tc>
      </w:tr>
      <w:tr w:rsidR="00607288" w:rsidRPr="00633F20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9C17F75" w:rsidR="00607288" w:rsidRPr="00633F20" w:rsidRDefault="00BB0C8C" w:rsidP="00D4208E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F44D8">
                  <w:rPr>
                    <w:rFonts w:cstheme="minorHAnsi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633F20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952AF8" w:rsidR="00607288" w:rsidRPr="00633F20" w:rsidRDefault="0005411D" w:rsidP="00D4208E">
            <w:pPr>
              <w:spacing w:before="120" w:after="120"/>
              <w:jc w:val="both"/>
              <w:rPr>
                <w:rFonts w:cstheme="minorHAnsi"/>
              </w:rPr>
            </w:pPr>
            <w:r w:rsidRPr="0005411D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607288" w:rsidRPr="00633F20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0646458" w:rsidR="00607288" w:rsidRPr="00633F20" w:rsidRDefault="00BB0C8C" w:rsidP="00D4208E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F44D8">
                  <w:rPr>
                    <w:rFonts w:cstheme="minorHAnsi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F14770C" w14:textId="77777777" w:rsidR="00AF639A" w:rsidRPr="00633F20" w:rsidRDefault="00AF639A" w:rsidP="00493774">
      <w:pPr>
        <w:jc w:val="both"/>
        <w:rPr>
          <w:rFonts w:cstheme="minorHAnsi"/>
        </w:rPr>
      </w:pPr>
    </w:p>
    <w:p w14:paraId="63EDE817" w14:textId="77777777" w:rsidR="00493774" w:rsidRPr="00633F20" w:rsidRDefault="00493774" w:rsidP="00493774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633F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8EDAECB" w14:textId="77777777" w:rsidR="00493774" w:rsidRPr="00633F20" w:rsidRDefault="00493774" w:rsidP="00493774">
      <w:pPr>
        <w:spacing w:after="120"/>
        <w:jc w:val="both"/>
        <w:rPr>
          <w:rFonts w:cstheme="minorHAnsi"/>
          <w:color w:val="000000" w:themeColor="text1"/>
        </w:rPr>
      </w:pPr>
    </w:p>
    <w:p w14:paraId="115785EE" w14:textId="77777777" w:rsidR="00493774" w:rsidRPr="00633F20" w:rsidRDefault="00493774" w:rsidP="00493774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Rozlišovacie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kritériá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sú</w:t>
      </w:r>
      <w:proofErr w:type="spellEnd"/>
      <w:r w:rsidRPr="00633F20">
        <w:rPr>
          <w:rFonts w:asciiTheme="minorHAnsi" w:hAnsiTheme="minorHAnsi" w:cstheme="minorHAnsi"/>
        </w:rPr>
        <w:t>:</w:t>
      </w:r>
    </w:p>
    <w:p w14:paraId="65B9A951" w14:textId="77777777" w:rsidR="00493774" w:rsidRPr="00633F20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Hodnota</w:t>
      </w:r>
      <w:proofErr w:type="spellEnd"/>
      <w:r w:rsidRPr="00633F20">
        <w:rPr>
          <w:rFonts w:asciiTheme="minorHAnsi" w:hAnsiTheme="minorHAnsi" w:cstheme="minorHAnsi"/>
        </w:rPr>
        <w:t xml:space="preserve"> Value for Money,</w:t>
      </w:r>
    </w:p>
    <w:p w14:paraId="3BDE6625" w14:textId="77777777" w:rsidR="00903497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Posúdenie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vplyvu</w:t>
      </w:r>
      <w:proofErr w:type="spellEnd"/>
      <w:r w:rsidRPr="00633F20">
        <w:rPr>
          <w:rFonts w:asciiTheme="minorHAnsi" w:hAnsiTheme="minorHAnsi" w:cstheme="minorHAnsi"/>
        </w:rPr>
        <w:t xml:space="preserve"> a </w:t>
      </w:r>
      <w:proofErr w:type="spellStart"/>
      <w:r w:rsidRPr="00633F20">
        <w:rPr>
          <w:rFonts w:asciiTheme="minorHAnsi" w:hAnsiTheme="minorHAnsi" w:cstheme="minorHAnsi"/>
        </w:rPr>
        <w:t>dopadu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projektu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na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plnenie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stratégiu</w:t>
      </w:r>
      <w:proofErr w:type="spellEnd"/>
      <w:r w:rsidRPr="00633F20">
        <w:rPr>
          <w:rFonts w:asciiTheme="minorHAnsi" w:hAnsiTheme="minorHAnsi" w:cstheme="minorHAnsi"/>
        </w:rPr>
        <w:t xml:space="preserve"> CLLD</w:t>
      </w:r>
      <w:r w:rsidR="00903497">
        <w:rPr>
          <w:rFonts w:asciiTheme="minorHAnsi" w:hAnsiTheme="minorHAnsi" w:cstheme="minorHAnsi"/>
        </w:rPr>
        <w:t xml:space="preserve">. </w:t>
      </w:r>
    </w:p>
    <w:p w14:paraId="31351183" w14:textId="77777777" w:rsidR="00493774" w:rsidRPr="00633F20" w:rsidRDefault="00493774" w:rsidP="00493774">
      <w:pPr>
        <w:pStyle w:val="Odsekzoznamu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14:paraId="5BEDA714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24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Hodnota</w:t>
      </w:r>
      <w:proofErr w:type="spellEnd"/>
      <w:r w:rsidRPr="00633F20">
        <w:rPr>
          <w:rFonts w:asciiTheme="minorHAnsi" w:hAnsiTheme="minorHAnsi" w:cstheme="minorHAnsi"/>
          <w:b/>
        </w:rPr>
        <w:t xml:space="preserve"> Value for money – </w:t>
      </w:r>
      <w:proofErr w:type="spellStart"/>
      <w:r w:rsidRPr="00633F20">
        <w:rPr>
          <w:rFonts w:asciiTheme="minorHAnsi" w:hAnsiTheme="minorHAnsi" w:cstheme="minorHAnsi"/>
          <w:b/>
        </w:rPr>
        <w:t>vzorec</w:t>
      </w:r>
      <w:proofErr w:type="spellEnd"/>
      <w:r w:rsidRPr="00633F20">
        <w:rPr>
          <w:rFonts w:asciiTheme="minorHAnsi" w:hAnsiTheme="minorHAnsi" w:cstheme="minorHAnsi"/>
          <w:b/>
        </w:rPr>
        <w:t xml:space="preserve"> pre </w:t>
      </w:r>
      <w:proofErr w:type="spellStart"/>
      <w:r w:rsidRPr="00633F20">
        <w:rPr>
          <w:rFonts w:asciiTheme="minorHAnsi" w:hAnsiTheme="minorHAnsi" w:cstheme="minorHAnsi"/>
          <w:b/>
        </w:rPr>
        <w:t>výpočet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hodnoty</w:t>
      </w:r>
      <w:proofErr w:type="spellEnd"/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3402"/>
        <w:gridCol w:w="2806"/>
        <w:gridCol w:w="5245"/>
      </w:tblGrid>
      <w:tr w:rsidR="00493774" w:rsidRPr="00633F20" w14:paraId="51A4F686" w14:textId="77777777" w:rsidTr="00903497">
        <w:trPr>
          <w:trHeight w:val="474"/>
        </w:trPr>
        <w:tc>
          <w:tcPr>
            <w:tcW w:w="3431" w:type="dxa"/>
            <w:shd w:val="clear" w:color="auto" w:fill="BDD6EE" w:themeFill="accent1" w:themeFillTint="66"/>
            <w:vAlign w:val="center"/>
          </w:tcPr>
          <w:p w14:paraId="472F97F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07E58F3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14:paraId="0CB3D21A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698FEDDC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Spôsob výpočtu</w:t>
            </w:r>
          </w:p>
        </w:tc>
      </w:tr>
      <w:tr w:rsidR="00D84F5D" w:rsidRPr="00633F20" w14:paraId="7AB53D89" w14:textId="77777777" w:rsidTr="00457099">
        <w:tc>
          <w:tcPr>
            <w:tcW w:w="3431" w:type="dxa"/>
          </w:tcPr>
          <w:p w14:paraId="494EC7D0" w14:textId="24D81914" w:rsidR="00D84F5D" w:rsidRPr="00633F20" w:rsidRDefault="00D84F5D" w:rsidP="00D84F5D">
            <w:pPr>
              <w:jc w:val="center"/>
              <w:rPr>
                <w:rFonts w:cstheme="minorHAnsi"/>
              </w:rPr>
            </w:pPr>
            <w:r w:rsidRPr="00550E9D">
              <w:t>A.1 Podpora podnikania a inovácií</w:t>
            </w:r>
          </w:p>
        </w:tc>
        <w:tc>
          <w:tcPr>
            <w:tcW w:w="3402" w:type="dxa"/>
          </w:tcPr>
          <w:p w14:paraId="6E54593E" w14:textId="63A3131B" w:rsidR="00D84F5D" w:rsidRPr="00633F20" w:rsidRDefault="00D84F5D" w:rsidP="00D84F5D">
            <w:pPr>
              <w:jc w:val="center"/>
              <w:rPr>
                <w:rFonts w:cstheme="minorHAnsi"/>
              </w:rPr>
            </w:pPr>
            <w:r w:rsidRPr="00550E9D">
              <w:t>A104 Počet vytvorených pracovných miest.</w:t>
            </w:r>
          </w:p>
        </w:tc>
        <w:tc>
          <w:tcPr>
            <w:tcW w:w="2806" w:type="dxa"/>
          </w:tcPr>
          <w:p w14:paraId="34F081D5" w14:textId="442BD65E" w:rsidR="00D84F5D" w:rsidRPr="00633F20" w:rsidRDefault="00D84F5D" w:rsidP="00D84F5D">
            <w:pPr>
              <w:jc w:val="center"/>
              <w:rPr>
                <w:rFonts w:cstheme="minorHAnsi"/>
              </w:rPr>
            </w:pPr>
            <w:r w:rsidRPr="00550E9D">
              <w:t>FTE</w:t>
            </w:r>
          </w:p>
        </w:tc>
        <w:tc>
          <w:tcPr>
            <w:tcW w:w="5245" w:type="dxa"/>
          </w:tcPr>
          <w:p w14:paraId="09B187D9" w14:textId="7FB3B908" w:rsidR="00D84F5D" w:rsidRPr="00633F20" w:rsidRDefault="00D84F5D" w:rsidP="00D84F5D">
            <w:pPr>
              <w:jc w:val="center"/>
              <w:rPr>
                <w:rFonts w:cstheme="minorHAnsi"/>
              </w:rPr>
            </w:pPr>
            <w:r w:rsidRPr="00550E9D">
              <w:t>výška príspevku v EUR na hlavnú aktivitu projektu / FTE</w:t>
            </w:r>
          </w:p>
        </w:tc>
      </w:tr>
    </w:tbl>
    <w:p w14:paraId="1606A955" w14:textId="77777777" w:rsidR="00493774" w:rsidRPr="00633F20" w:rsidRDefault="00493774" w:rsidP="00493774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189ADF66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Posúdenie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vplyvu</w:t>
      </w:r>
      <w:proofErr w:type="spellEnd"/>
      <w:r w:rsidRPr="00633F20">
        <w:rPr>
          <w:rFonts w:asciiTheme="minorHAnsi" w:hAnsiTheme="minorHAnsi" w:cstheme="minorHAnsi"/>
          <w:b/>
        </w:rPr>
        <w:t xml:space="preserve"> a </w:t>
      </w:r>
      <w:proofErr w:type="spellStart"/>
      <w:r w:rsidRPr="00633F20">
        <w:rPr>
          <w:rFonts w:asciiTheme="minorHAnsi" w:hAnsiTheme="minorHAnsi" w:cstheme="minorHAnsi"/>
          <w:b/>
        </w:rPr>
        <w:t>dopadu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projektu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na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plnenie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stratégie</w:t>
      </w:r>
      <w:proofErr w:type="spellEnd"/>
      <w:r w:rsidRPr="00633F20">
        <w:rPr>
          <w:rFonts w:asciiTheme="minorHAnsi" w:hAnsiTheme="minorHAnsi" w:cstheme="minorHAnsi"/>
          <w:b/>
        </w:rPr>
        <w:t xml:space="preserve"> CLLD </w:t>
      </w:r>
    </w:p>
    <w:p w14:paraId="53B9C7A2" w14:textId="41C893CE" w:rsidR="00493774" w:rsidRPr="00633F20" w:rsidRDefault="00493774" w:rsidP="0005411D">
      <w:pPr>
        <w:pStyle w:val="Odsekzoznamu"/>
        <w:ind w:left="786" w:right="37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33F20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633F20">
        <w:rPr>
          <w:rFonts w:asciiTheme="minorHAnsi" w:hAnsiTheme="minorHAnsi" w:cstheme="minorHAnsi"/>
          <w:lang w:val="sk-SK"/>
        </w:rPr>
        <w:t>value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for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money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neurčila konečné poradie žiadostí o príspevok na hranici alokácie. Toto rozlišovacie kritérium aplikuje Výberová komisia MAS.</w:t>
      </w:r>
    </w:p>
    <w:p w14:paraId="593CCFA5" w14:textId="77777777" w:rsidR="000800DE" w:rsidRPr="00633F20" w:rsidRDefault="000800DE">
      <w:pPr>
        <w:spacing w:after="120"/>
        <w:jc w:val="both"/>
        <w:rPr>
          <w:rFonts w:cstheme="minorHAnsi"/>
          <w:color w:val="000000" w:themeColor="text1"/>
        </w:rPr>
      </w:pPr>
    </w:p>
    <w:sectPr w:rsidR="000800DE" w:rsidRPr="00633F2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18B9" w14:textId="77777777" w:rsidR="00BB0C8C" w:rsidRDefault="00BB0C8C" w:rsidP="006447D5">
      <w:pPr>
        <w:spacing w:after="0" w:line="240" w:lineRule="auto"/>
      </w:pPr>
      <w:r>
        <w:separator/>
      </w:r>
    </w:p>
  </w:endnote>
  <w:endnote w:type="continuationSeparator" w:id="0">
    <w:p w14:paraId="6B22383E" w14:textId="77777777" w:rsidR="00BB0C8C" w:rsidRDefault="00BB0C8C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FA3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5302" w14:textId="77777777" w:rsidR="00BB0C8C" w:rsidRDefault="00BB0C8C" w:rsidP="006447D5">
      <w:pPr>
        <w:spacing w:after="0" w:line="240" w:lineRule="auto"/>
      </w:pPr>
      <w:r>
        <w:separator/>
      </w:r>
    </w:p>
  </w:footnote>
  <w:footnote w:type="continuationSeparator" w:id="0">
    <w:p w14:paraId="7E2A4D4E" w14:textId="77777777" w:rsidR="00BB0C8C" w:rsidRDefault="00BB0C8C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0AEF59" w:rsidR="00100392" w:rsidRPr="001F013A" w:rsidRDefault="00633F2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178CF3E3" wp14:editId="71C68F28">
          <wp:simplePos x="0" y="0"/>
          <wp:positionH relativeFrom="margin">
            <wp:posOffset>798786</wp:posOffset>
          </wp:positionH>
          <wp:positionV relativeFrom="paragraph">
            <wp:posOffset>-94594</wp:posOffset>
          </wp:positionV>
          <wp:extent cx="485030" cy="4806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39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464750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BCE20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54FDD"/>
    <w:multiLevelType w:val="hybridMultilevel"/>
    <w:tmpl w:val="12F24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11D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26E5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858F8"/>
    <w:rsid w:val="0049086C"/>
    <w:rsid w:val="00492C48"/>
    <w:rsid w:val="00493774"/>
    <w:rsid w:val="004938B3"/>
    <w:rsid w:val="00493914"/>
    <w:rsid w:val="00495768"/>
    <w:rsid w:val="0049731C"/>
    <w:rsid w:val="004A1A3B"/>
    <w:rsid w:val="004B31A8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4D8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6F6"/>
    <w:rsid w:val="0057380A"/>
    <w:rsid w:val="0057652E"/>
    <w:rsid w:val="00581A45"/>
    <w:rsid w:val="00581C5F"/>
    <w:rsid w:val="005855A6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3F20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42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349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4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0B6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2200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A9D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0C8C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1F3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4F5D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8547B"/>
    <w:rsid w:val="00F93B3F"/>
    <w:rsid w:val="00F93FD7"/>
    <w:rsid w:val="00F9562D"/>
    <w:rsid w:val="00F96569"/>
    <w:rsid w:val="00FA0D53"/>
    <w:rsid w:val="00FA416E"/>
    <w:rsid w:val="00FA447C"/>
    <w:rsid w:val="00FA47BB"/>
    <w:rsid w:val="00FA576D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styleId="Obsah2">
    <w:name w:val="toc 2"/>
    <w:basedOn w:val="Normlny"/>
    <w:next w:val="Normlny"/>
    <w:autoRedefine/>
    <w:uiPriority w:val="39"/>
    <w:rsid w:val="00A00B6C"/>
    <w:pPr>
      <w:tabs>
        <w:tab w:val="right" w:leader="dot" w:pos="9062"/>
      </w:tabs>
      <w:suppressAutoHyphens/>
      <w:spacing w:after="100" w:line="240" w:lineRule="auto"/>
      <w:ind w:left="240"/>
    </w:pPr>
    <w:rPr>
      <w:rFonts w:ascii="Calibri" w:eastAsia="MS Mincho" w:hAnsi="Calibri" w:cs="Calibri"/>
      <w:noProof/>
      <w:kern w:val="2"/>
      <w:sz w:val="24"/>
      <w:szCs w:val="24"/>
      <w:lang w:eastAsia="ja-JP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4858F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13639"/>
    <w:rsid w:val="000170AB"/>
    <w:rsid w:val="000F0DDD"/>
    <w:rsid w:val="00163B11"/>
    <w:rsid w:val="00212C3B"/>
    <w:rsid w:val="00214FF0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43CD3"/>
    <w:rsid w:val="00CC1E63"/>
    <w:rsid w:val="00D46A86"/>
    <w:rsid w:val="00D614A9"/>
    <w:rsid w:val="00DF19A6"/>
    <w:rsid w:val="00EA7464"/>
    <w:rsid w:val="00EF6446"/>
    <w:rsid w:val="00F24554"/>
    <w:rsid w:val="00F3755A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2021-04-14T12:59:00Z</dcterms:created>
  <dcterms:modified xsi:type="dcterms:W3CDTF">2021-04-21T08:30:00Z</dcterms:modified>
</cp:coreProperties>
</file>